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054782" w:rsidRPr="00D2310D" w:rsidTr="0058437F">
        <w:tc>
          <w:tcPr>
            <w:tcW w:w="4672" w:type="dxa"/>
          </w:tcPr>
          <w:p w:rsidR="00054782" w:rsidRPr="00D2310D" w:rsidRDefault="00054782" w:rsidP="005843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54782" w:rsidRPr="00D2310D" w:rsidRDefault="00054782" w:rsidP="005843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054782" w:rsidRPr="00D2310D" w:rsidRDefault="00054782" w:rsidP="005843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54782" w:rsidRPr="00D2310D" w:rsidRDefault="00054782" w:rsidP="005843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054782" w:rsidRPr="00D2310D" w:rsidRDefault="00054782" w:rsidP="005843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054782" w:rsidRPr="00D2310D" w:rsidRDefault="00054782" w:rsidP="005843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10-11 класс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Составил: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Рогова Светлана Викторовна, 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учитель технологии</w:t>
      </w: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782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054782" w:rsidRPr="001E54B4" w:rsidRDefault="00054782" w:rsidP="000547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2718">
        <w:rPr>
          <w:rFonts w:ascii="Times New Roman" w:hAnsi="Times New Roman"/>
          <w:b/>
          <w:color w:val="231F20"/>
          <w:w w:val="115"/>
          <w:sz w:val="28"/>
          <w:szCs w:val="28"/>
        </w:rPr>
        <w:lastRenderedPageBreak/>
        <w:t>Пояснительная записка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4782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054782" w:rsidRPr="00054782" w:rsidRDefault="00054782" w:rsidP="00054782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4782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054782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10-11-х классов; рассчитан на 1 час в неделю, по 34 часа в год. </w:t>
      </w:r>
    </w:p>
    <w:p w:rsidR="00054782" w:rsidRPr="00054782" w:rsidRDefault="00054782" w:rsidP="00054782">
      <w:pPr>
        <w:pStyle w:val="a5"/>
        <w:ind w:right="337"/>
        <w:rPr>
          <w:color w:val="231F20"/>
          <w:w w:val="115"/>
          <w:sz w:val="24"/>
          <w:szCs w:val="24"/>
        </w:rPr>
      </w:pPr>
      <w:r w:rsidRPr="00054782">
        <w:rPr>
          <w:color w:val="231F20"/>
          <w:w w:val="115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proofErr w:type="gramStart"/>
      <w:r w:rsidRPr="00054782">
        <w:rPr>
          <w:color w:val="231F20"/>
          <w:w w:val="115"/>
          <w:sz w:val="24"/>
          <w:szCs w:val="24"/>
        </w:rPr>
        <w:t>блиц-опросы</w:t>
      </w:r>
      <w:proofErr w:type="spellEnd"/>
      <w:proofErr w:type="gramEnd"/>
      <w:r w:rsidRPr="00054782">
        <w:rPr>
          <w:color w:val="231F20"/>
          <w:w w:val="115"/>
          <w:sz w:val="24"/>
          <w:szCs w:val="24"/>
        </w:rPr>
        <w:t xml:space="preserve"> и т. д.).</w:t>
      </w:r>
    </w:p>
    <w:p w:rsidR="00054782" w:rsidRPr="00054782" w:rsidRDefault="00054782" w:rsidP="00054782">
      <w:pPr>
        <w:pStyle w:val="a5"/>
        <w:rPr>
          <w:w w:val="115"/>
          <w:sz w:val="24"/>
          <w:szCs w:val="24"/>
        </w:rPr>
      </w:pPr>
      <w:r w:rsidRPr="00054782">
        <w:rPr>
          <w:w w:val="115"/>
          <w:sz w:val="24"/>
          <w:szCs w:val="24"/>
        </w:rPr>
        <w:t>Формы организации занятия:</w:t>
      </w:r>
    </w:p>
    <w:p w:rsidR="00054782" w:rsidRPr="00054782" w:rsidRDefault="00054782" w:rsidP="00054782">
      <w:pPr>
        <w:pStyle w:val="a5"/>
        <w:numPr>
          <w:ilvl w:val="0"/>
          <w:numId w:val="1"/>
        </w:numPr>
        <w:rPr>
          <w:w w:val="115"/>
          <w:sz w:val="24"/>
          <w:szCs w:val="24"/>
        </w:rPr>
      </w:pPr>
      <w:r w:rsidRPr="00054782">
        <w:rPr>
          <w:w w:val="115"/>
          <w:sz w:val="24"/>
          <w:szCs w:val="24"/>
        </w:rPr>
        <w:t>ролевая игра;</w:t>
      </w:r>
    </w:p>
    <w:p w:rsidR="00054782" w:rsidRPr="00054782" w:rsidRDefault="00054782" w:rsidP="00054782">
      <w:pPr>
        <w:pStyle w:val="a5"/>
        <w:numPr>
          <w:ilvl w:val="0"/>
          <w:numId w:val="1"/>
        </w:numPr>
        <w:rPr>
          <w:w w:val="115"/>
          <w:sz w:val="24"/>
          <w:szCs w:val="24"/>
        </w:rPr>
      </w:pPr>
      <w:r w:rsidRPr="00054782">
        <w:rPr>
          <w:w w:val="115"/>
          <w:sz w:val="24"/>
          <w:szCs w:val="24"/>
        </w:rPr>
        <w:t>этическая (познавательная) беседа, дискуссия;</w:t>
      </w:r>
    </w:p>
    <w:p w:rsidR="00054782" w:rsidRPr="00054782" w:rsidRDefault="00054782" w:rsidP="00054782">
      <w:pPr>
        <w:pStyle w:val="a5"/>
        <w:numPr>
          <w:ilvl w:val="0"/>
          <w:numId w:val="1"/>
        </w:numPr>
        <w:rPr>
          <w:w w:val="115"/>
          <w:sz w:val="24"/>
          <w:szCs w:val="24"/>
        </w:rPr>
      </w:pPr>
      <w:r w:rsidRPr="00054782">
        <w:rPr>
          <w:w w:val="115"/>
          <w:sz w:val="24"/>
          <w:szCs w:val="24"/>
        </w:rPr>
        <w:t>викторина;</w:t>
      </w:r>
    </w:p>
    <w:p w:rsidR="00054782" w:rsidRPr="00054782" w:rsidRDefault="00054782" w:rsidP="00054782">
      <w:pPr>
        <w:pStyle w:val="a5"/>
        <w:numPr>
          <w:ilvl w:val="0"/>
          <w:numId w:val="1"/>
        </w:numPr>
        <w:rPr>
          <w:w w:val="115"/>
          <w:sz w:val="24"/>
          <w:szCs w:val="24"/>
        </w:rPr>
      </w:pPr>
      <w:r w:rsidRPr="00054782">
        <w:rPr>
          <w:w w:val="115"/>
          <w:sz w:val="24"/>
          <w:szCs w:val="24"/>
        </w:rPr>
        <w:t>художественная выставка;</w:t>
      </w:r>
    </w:p>
    <w:p w:rsidR="00054782" w:rsidRPr="00054782" w:rsidRDefault="00054782" w:rsidP="00054782">
      <w:pPr>
        <w:pStyle w:val="a5"/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054782">
        <w:rPr>
          <w:color w:val="000000"/>
          <w:sz w:val="24"/>
          <w:szCs w:val="24"/>
          <w:lang w:eastAsia="ru-RU"/>
        </w:rPr>
        <w:t>социальные практики (проектная деятельность);</w:t>
      </w:r>
    </w:p>
    <w:p w:rsidR="00054782" w:rsidRPr="00054782" w:rsidRDefault="00054782" w:rsidP="00054782">
      <w:pPr>
        <w:pStyle w:val="a5"/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054782">
        <w:rPr>
          <w:color w:val="000000"/>
          <w:sz w:val="24"/>
          <w:szCs w:val="24"/>
          <w:lang w:eastAsia="ru-RU"/>
        </w:rPr>
        <w:t>работа с интерактивной картой;</w:t>
      </w:r>
    </w:p>
    <w:p w:rsidR="00054782" w:rsidRPr="00054782" w:rsidRDefault="00054782" w:rsidP="00054782">
      <w:pPr>
        <w:pStyle w:val="a5"/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054782">
        <w:rPr>
          <w:color w:val="000000"/>
          <w:sz w:val="24"/>
          <w:szCs w:val="24"/>
          <w:lang w:eastAsia="ru-RU"/>
        </w:rPr>
        <w:t>музыкальная, литературная, художественная гостиная.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054782" w:rsidRPr="00054782" w:rsidRDefault="00054782" w:rsidP="000547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Личностные результаты: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·           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</w:t>
      </w: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прошлое и настоящее многонационального народа России, уважение государственных символов (герб, флаг, гимн);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готовность к служению Отечеству, его защите;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</w:t>
      </w:r>
      <w:proofErr w:type="spell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</w:t>
      </w:r>
      <w:proofErr w:type="spell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нравственное сознание и поведение на основе усвоения общечеловеческих ценностей;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эстетическое отношение к миру, включая эстетику быта, научного и технического творчества, спорта, общественных отношений;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</w:t>
      </w:r>
      <w:proofErr w:type="spell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ответственное отношение к созданию семьи на основе осознанного принятия ценностей семейной жизни.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proofErr w:type="spellStart"/>
      <w:r w:rsidRPr="000547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0547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результаты: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·          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умение определять назначение и функции различных социальных институтов;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Сформировано представление: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</w:t>
      </w: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символах</w:t>
      </w:r>
      <w:proofErr w:type="gram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</w:t>
      </w: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институтах</w:t>
      </w:r>
      <w:proofErr w:type="gram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религиозной картине мира, роли традиционных религий в развитии Российского государства, в истории и культуре нашей страны;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·           возможном негативном </w:t>
      </w: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влиянии</w:t>
      </w:r>
      <w:proofErr w:type="gram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·           нравственных </w:t>
      </w: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основах</w:t>
      </w:r>
      <w:proofErr w:type="gram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роли знаний, науки, современного производства в жизни человека и общества;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</w:t>
      </w: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единстве</w:t>
      </w:r>
      <w:proofErr w:type="gram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</w:t>
      </w:r>
      <w:proofErr w:type="gramStart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влиянии</w:t>
      </w:r>
      <w:proofErr w:type="gramEnd"/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важности физической культуры и спорта для здоровья человека, его образования, труда и творчества;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активной роли человека в природе.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Сформировано ценностное отношение: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к русскому языку как государственному, языку межнационального общения; своему национальному языку и культуре;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·           семье и семейным традициям;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учебе, труду и творчеству;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своему здоровью, здоровью родителей (законных представителей), членов своей семьи, педагогов, сверстников;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природе и всем формам жизни.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 интерес: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к чтению, произведениям искусства, театру, музыке, выставкам и т. п.;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общественным явлениям, понимать активную роль человека в обществе;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государственным праздникам и важнейшим событиям в жизни России, в жизни родного города;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природе, природным явлениям и формам жизни;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художественному творчеству.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Сформированы умения: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устанавливать дружеские взаимоотношения в коллективе, основанные на взаимопомощи и взаимной поддержке;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проявлять бережное, гуманное отношение ко всему живому;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соблюдать общепринятые нормы поведения в обществе;</w:t>
      </w:r>
    </w:p>
    <w:p w:rsidR="00054782" w:rsidRPr="00054782" w:rsidRDefault="00054782" w:rsidP="0005478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·           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054782" w:rsidRPr="00054782" w:rsidRDefault="00054782" w:rsidP="00054782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</w:t>
      </w:r>
      <w:r w:rsidRPr="0005478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05478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782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054782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054782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054782">
        <w:rPr>
          <w:rFonts w:ascii="Times New Roman" w:hAnsi="Times New Roman"/>
          <w:sz w:val="24"/>
          <w:szCs w:val="24"/>
        </w:rPr>
        <w:t>учитель</w:t>
      </w:r>
      <w:proofErr w:type="gramEnd"/>
      <w:r w:rsidRPr="00054782">
        <w:rPr>
          <w:rFonts w:ascii="Times New Roman" w:hAnsi="Times New Roman"/>
          <w:sz w:val="24"/>
          <w:szCs w:val="24"/>
        </w:rPr>
        <w:t>: какой он?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054782">
        <w:rPr>
          <w:rFonts w:ascii="Times New Roman" w:hAnsi="Times New Roman"/>
          <w:sz w:val="24"/>
          <w:szCs w:val="24"/>
        </w:rPr>
        <w:t>семье</w:t>
      </w:r>
      <w:proofErr w:type="gramEnd"/>
      <w:r w:rsidRPr="00054782">
        <w:rPr>
          <w:rFonts w:ascii="Times New Roman" w:hAnsi="Times New Roman"/>
          <w:sz w:val="24"/>
          <w:szCs w:val="24"/>
        </w:rPr>
        <w:t>: какие они?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Семейные ценности.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054782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054782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lastRenderedPageBreak/>
        <w:t>Мама — важный человек в жизни каждого. Материнская любовь — простая и безоговорочная. Легко ли быть мамой?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054782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054782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054782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054782">
        <w:rPr>
          <w:rFonts w:ascii="Times New Roman" w:hAnsi="Times New Roman"/>
          <w:sz w:val="24"/>
          <w:szCs w:val="24"/>
        </w:rPr>
        <w:t xml:space="preserve"> в России.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782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054782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05478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54782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054782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054782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lastRenderedPageBreak/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054782" w:rsidRPr="00054782" w:rsidRDefault="00054782" w:rsidP="00054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4782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знаний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разные, мы вместе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снятия блокады Ленинграда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Забота о каждом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054782" w:rsidRPr="00054782" w:rsidRDefault="00054782" w:rsidP="0005478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78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54782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054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782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05478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54782" w:rsidRPr="00681E2D" w:rsidRDefault="00054782" w:rsidP="0005478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766"/>
        <w:gridCol w:w="7639"/>
        <w:gridCol w:w="1058"/>
      </w:tblGrid>
      <w:tr w:rsidR="00054782" w:rsidRPr="00681E2D" w:rsidTr="0058437F">
        <w:tc>
          <w:tcPr>
            <w:tcW w:w="766" w:type="dxa"/>
          </w:tcPr>
          <w:p w:rsidR="00054782" w:rsidRPr="00681E2D" w:rsidRDefault="00054782" w:rsidP="0058437F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7639" w:type="dxa"/>
          </w:tcPr>
          <w:p w:rsidR="00054782" w:rsidRPr="00681E2D" w:rsidRDefault="00054782" w:rsidP="0058437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1E2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58" w:type="dxa"/>
          </w:tcPr>
          <w:p w:rsidR="00054782" w:rsidRPr="00681E2D" w:rsidRDefault="00054782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054782" w:rsidRPr="00054782" w:rsidTr="0058437F">
        <w:tc>
          <w:tcPr>
            <w:tcW w:w="766" w:type="dxa"/>
          </w:tcPr>
          <w:p w:rsidR="00054782" w:rsidRPr="00681E2D" w:rsidRDefault="00054782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9" w:type="dxa"/>
          </w:tcPr>
          <w:p w:rsidR="00054782" w:rsidRPr="00F56FEB" w:rsidRDefault="00054782" w:rsidP="00F56FE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6F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Мы – Россия. Возможности - будущее</w:t>
            </w:r>
          </w:p>
        </w:tc>
        <w:tc>
          <w:tcPr>
            <w:tcW w:w="1058" w:type="dxa"/>
          </w:tcPr>
          <w:p w:rsidR="00054782" w:rsidRPr="00681E2D" w:rsidRDefault="00054782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54782" w:rsidRPr="00054782" w:rsidTr="0058437F">
        <w:tc>
          <w:tcPr>
            <w:tcW w:w="766" w:type="dxa"/>
          </w:tcPr>
          <w:p w:rsidR="00054782" w:rsidRPr="00681E2D" w:rsidRDefault="00054782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39" w:type="dxa"/>
          </w:tcPr>
          <w:p w:rsidR="00054782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6F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Мы сами создаем свою Родину</w:t>
            </w:r>
          </w:p>
        </w:tc>
        <w:tc>
          <w:tcPr>
            <w:tcW w:w="1058" w:type="dxa"/>
          </w:tcPr>
          <w:p w:rsidR="00054782" w:rsidRPr="00681E2D" w:rsidRDefault="00054782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054782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Невозможное сегодня – станет возможным завтра (К.Э. Циолковский)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054782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E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Обычаи и традиции моего народа: как </w:t>
            </w:r>
            <w:r w:rsidRPr="00F56FEB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прошлое соединяется </w:t>
            </w:r>
            <w:r w:rsidRPr="00F56FEB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с </w:t>
            </w:r>
            <w:r w:rsidRPr="00F56FE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настоящим?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054782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 ли я научить других (наставничество)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F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56FE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F56FEB">
              <w:rPr>
                <w:rFonts w:ascii="Times New Roman" w:hAnsi="Times New Roman" w:cs="Times New Roman"/>
                <w:sz w:val="24"/>
                <w:szCs w:val="24"/>
              </w:rPr>
              <w:t xml:space="preserve"> – </w:t>
            </w:r>
            <w:proofErr w:type="spellStart"/>
            <w:r w:rsidRPr="00F56F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5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FE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56F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56FEB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proofErr w:type="spellEnd"/>
            <w:r w:rsidRPr="00F56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музыкой</w:t>
            </w:r>
            <w:proofErr w:type="spellEnd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зовём</w:t>
            </w:r>
            <w:proofErr w:type="spellEnd"/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Мы едины, м</w:t>
            </w:r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ы – одна страна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Языки и культура </w:t>
            </w:r>
            <w:r w:rsidRPr="00F56FE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народов России: единство </w:t>
            </w:r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 разнообразии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F56FEB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Материнский подвиг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F56FEB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EB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России: история и современность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F56FEB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639" w:type="dxa"/>
          </w:tcPr>
          <w:p w:rsidR="00F56FEB" w:rsidRPr="00F56FEB" w:rsidRDefault="00F56FEB" w:rsidP="00F56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Жить — значит действовать</w:t>
            </w:r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 одиночке</w:t>
            </w:r>
            <w:proofErr w:type="gramEnd"/>
            <w:r w:rsidRPr="00F56FE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или вместе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F56FEB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639" w:type="dxa"/>
          </w:tcPr>
          <w:p w:rsidR="00F56FEB" w:rsidRPr="00681E2D" w:rsidRDefault="00F56FEB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Память – основа совести и нравственности (Д. Лихачёв) 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F56FEB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9" w:type="dxa"/>
          </w:tcPr>
          <w:p w:rsidR="00F56FEB" w:rsidRPr="00681E2D" w:rsidRDefault="00F56FEB" w:rsidP="002D43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Повзрослеть – это значит, чувствовать ответственность </w:t>
            </w:r>
            <w:proofErr w:type="gram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</w:t>
            </w:r>
            <w:proofErr w:type="gram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других (Г.Купер)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F56FEB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9" w:type="dxa"/>
          </w:tcPr>
          <w:p w:rsidR="00F56FEB" w:rsidRPr="00681E2D" w:rsidRDefault="00F56FEB" w:rsidP="00791B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9" w:type="dxa"/>
          </w:tcPr>
          <w:p w:rsidR="00F56FEB" w:rsidRPr="00681E2D" w:rsidRDefault="00F56FEB" w:rsidP="007764DC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  <w:r w:rsidRPr="00681E2D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9" w:type="dxa"/>
          </w:tcPr>
          <w:p w:rsidR="00F56FEB" w:rsidRPr="00681E2D" w:rsidRDefault="00F56FEB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основы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639" w:type="dxa"/>
          </w:tcPr>
          <w:p w:rsidR="00F56FEB" w:rsidRPr="00681E2D" w:rsidRDefault="00F56FEB" w:rsidP="00575E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Ты выжил город на Неве…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9" w:type="dxa"/>
          </w:tcPr>
          <w:p w:rsidR="00F56FEB" w:rsidRPr="00681E2D" w:rsidRDefault="00F56FEB" w:rsidP="00C75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чего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начинается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6FEB" w:rsidRPr="00681E2D" w:rsidTr="0058437F">
        <w:tc>
          <w:tcPr>
            <w:tcW w:w="766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639" w:type="dxa"/>
          </w:tcPr>
          <w:p w:rsidR="00F56FEB" w:rsidRPr="00F56FEB" w:rsidRDefault="00F56FEB" w:rsidP="00BE33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научного познания</w:t>
            </w:r>
          </w:p>
        </w:tc>
        <w:tc>
          <w:tcPr>
            <w:tcW w:w="1058" w:type="dxa"/>
          </w:tcPr>
          <w:p w:rsidR="00F56FEB" w:rsidRPr="00681E2D" w:rsidRDefault="00F56FEB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639" w:type="dxa"/>
          </w:tcPr>
          <w:p w:rsidR="001706CE" w:rsidRPr="00681E2D" w:rsidRDefault="001706CE" w:rsidP="009A30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Россия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63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Признательность доказывается делом (О.Бальзак) Ко Дню Защитника Отечества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9" w:type="dxa"/>
          </w:tcPr>
          <w:p w:rsidR="001706CE" w:rsidRPr="001706CE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ничего невозможного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63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Букет от коллег 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639" w:type="dxa"/>
          </w:tcPr>
          <w:p w:rsidR="001706CE" w:rsidRPr="00681E2D" w:rsidRDefault="001706CE" w:rsidP="00CA6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639" w:type="dxa"/>
          </w:tcPr>
          <w:p w:rsidR="001706CE" w:rsidRPr="00681E2D" w:rsidRDefault="001706CE" w:rsidP="003E4A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Крым на карте России 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1706CE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639" w:type="dxa"/>
          </w:tcPr>
          <w:p w:rsidR="001706CE" w:rsidRPr="001706CE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– это не что, а как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(А. Солженицын)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1706CE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639" w:type="dxa"/>
          </w:tcPr>
          <w:p w:rsidR="001706CE" w:rsidRPr="001706CE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войти в историю </w:t>
            </w:r>
            <w:r w:rsidRPr="001706CE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(ко Дню </w:t>
            </w:r>
            <w:r w:rsidRPr="001706C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космонавтики)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1706CE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639" w:type="dxa"/>
          </w:tcPr>
          <w:p w:rsidR="001706CE" w:rsidRPr="00681E2D" w:rsidRDefault="001706CE" w:rsidP="002948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639" w:type="dxa"/>
          </w:tcPr>
          <w:p w:rsidR="001706CE" w:rsidRPr="001706CE" w:rsidRDefault="001706CE" w:rsidP="001706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6CE">
              <w:rPr>
                <w:rFonts w:ascii="Times New Roman" w:hAnsi="Times New Roman" w:cs="Times New Roman"/>
                <w:sz w:val="24"/>
                <w:szCs w:val="24"/>
              </w:rPr>
              <w:t>Экологично</w:t>
            </w:r>
            <w:proofErr w:type="spellEnd"/>
            <w:r w:rsidRPr="001706CE">
              <w:rPr>
                <w:rFonts w:ascii="Times New Roman" w:hAnsi="Times New Roman" w:cs="Times New Roman"/>
                <w:sz w:val="24"/>
                <w:szCs w:val="24"/>
              </w:rPr>
              <w:t>VS вредно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639" w:type="dxa"/>
          </w:tcPr>
          <w:p w:rsidR="001706CE" w:rsidRPr="00681E2D" w:rsidRDefault="001706CE" w:rsidP="008F6178">
            <w:pPr>
              <w:pStyle w:val="TableParagraph"/>
              <w:spacing w:before="17" w:line="259" w:lineRule="auto"/>
              <w:ind w:right="182"/>
              <w:jc w:val="left"/>
              <w:rPr>
                <w:sz w:val="24"/>
                <w:szCs w:val="24"/>
              </w:rPr>
            </w:pPr>
            <w:r w:rsidRPr="00681E2D">
              <w:rPr>
                <w:color w:val="231F20"/>
                <w:w w:val="115"/>
                <w:sz w:val="24"/>
                <w:szCs w:val="24"/>
              </w:rPr>
              <w:t xml:space="preserve">Если ты не умеешь </w:t>
            </w:r>
            <w:r w:rsidRPr="00681E2D">
              <w:rPr>
                <w:color w:val="231F20"/>
                <w:w w:val="110"/>
                <w:sz w:val="24"/>
                <w:szCs w:val="24"/>
              </w:rPr>
              <w:t xml:space="preserve">использовать минуту, </w:t>
            </w:r>
            <w:r w:rsidRPr="00681E2D">
              <w:rPr>
                <w:color w:val="231F20"/>
                <w:w w:val="115"/>
                <w:sz w:val="24"/>
                <w:szCs w:val="24"/>
              </w:rPr>
              <w:t>ты зря проведёшь и час, и день, и всю жизнь (А. Солженицын)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639" w:type="dxa"/>
          </w:tcPr>
          <w:p w:rsidR="001706CE" w:rsidRPr="00681E2D" w:rsidRDefault="001706CE" w:rsidP="00FE49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Словом можно </w:t>
            </w:r>
            <w:r w:rsidRPr="00681E2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убить,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словом можно спасти, словом можно полки за собой повести...»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681E2D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9" w:type="dxa"/>
          </w:tcPr>
          <w:p w:rsidR="001706CE" w:rsidRPr="00681E2D" w:rsidRDefault="001706CE" w:rsidP="0058437F">
            <w:pPr>
              <w:pStyle w:val="TableParagraph"/>
              <w:spacing w:before="17" w:line="259" w:lineRule="auto"/>
              <w:ind w:right="1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важности социальной активности</w:t>
            </w:r>
          </w:p>
        </w:tc>
        <w:tc>
          <w:tcPr>
            <w:tcW w:w="1058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06CE" w:rsidRPr="00F56FEB" w:rsidTr="0058437F">
        <w:tc>
          <w:tcPr>
            <w:tcW w:w="766" w:type="dxa"/>
          </w:tcPr>
          <w:p w:rsidR="001706CE" w:rsidRPr="00681E2D" w:rsidRDefault="001706CE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63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Счастлив не тот, кто имеет всё самое лучшее, а тот, кто извлекает всё самое лучшее из того, что имеет (Конфуций)</w:t>
            </w:r>
          </w:p>
        </w:tc>
        <w:tc>
          <w:tcPr>
            <w:tcW w:w="1058" w:type="dxa"/>
          </w:tcPr>
          <w:p w:rsidR="001706CE" w:rsidRPr="00681E2D" w:rsidRDefault="00957D6C" w:rsidP="0058437F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054782" w:rsidRPr="00681E2D" w:rsidRDefault="00054782" w:rsidP="000547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81E2D">
        <w:rPr>
          <w:rFonts w:ascii="Times New Roman" w:eastAsia="Calibri" w:hAnsi="Times New Roman" w:cs="Times New Roman"/>
          <w:b/>
          <w:sz w:val="24"/>
          <w:szCs w:val="24"/>
        </w:rPr>
        <w:t>Лист</w:t>
      </w:r>
      <w:proofErr w:type="spellEnd"/>
      <w:r w:rsidRPr="00681E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81E2D">
        <w:rPr>
          <w:rFonts w:ascii="Times New Roman" w:eastAsia="Calibri" w:hAnsi="Times New Roman" w:cs="Times New Roman"/>
          <w:b/>
          <w:sz w:val="24"/>
          <w:szCs w:val="24"/>
        </w:rPr>
        <w:t>изменений</w:t>
      </w:r>
      <w:proofErr w:type="spellEnd"/>
      <w:r w:rsidRPr="00681E2D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681E2D">
        <w:rPr>
          <w:rFonts w:ascii="Times New Roman" w:eastAsia="Calibri" w:hAnsi="Times New Roman" w:cs="Times New Roman"/>
          <w:b/>
          <w:sz w:val="24"/>
          <w:szCs w:val="24"/>
        </w:rPr>
        <w:t>дополнений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782" w:rsidRPr="00681E2D" w:rsidTr="0058437F">
        <w:tc>
          <w:tcPr>
            <w:tcW w:w="484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54782" w:rsidRPr="00681E2D" w:rsidRDefault="00054782" w:rsidP="005843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6CE" w:rsidRPr="001706CE" w:rsidTr="0058437F">
        <w:tc>
          <w:tcPr>
            <w:tcW w:w="484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7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06CE" w:rsidRPr="001706CE" w:rsidTr="0058437F">
        <w:tc>
          <w:tcPr>
            <w:tcW w:w="484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7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06CE" w:rsidRPr="001706CE" w:rsidTr="0058437F">
        <w:tc>
          <w:tcPr>
            <w:tcW w:w="484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7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06CE" w:rsidRPr="001706CE" w:rsidTr="0058437F">
        <w:tc>
          <w:tcPr>
            <w:tcW w:w="484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7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06CE" w:rsidRPr="001706CE" w:rsidTr="0058437F">
        <w:tc>
          <w:tcPr>
            <w:tcW w:w="484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7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06CE" w:rsidRPr="001706CE" w:rsidTr="0058437F">
        <w:tc>
          <w:tcPr>
            <w:tcW w:w="484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7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06CE" w:rsidRPr="001706CE" w:rsidTr="0058437F">
        <w:tc>
          <w:tcPr>
            <w:tcW w:w="484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7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1706CE" w:rsidRPr="00681E2D" w:rsidRDefault="001706CE" w:rsidP="005843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4782" w:rsidRPr="001706CE" w:rsidRDefault="00054782">
      <w:pPr>
        <w:rPr>
          <w:lang w:val="ru-RU"/>
        </w:rPr>
      </w:pPr>
    </w:p>
    <w:sectPr w:rsidR="00054782" w:rsidRPr="0017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0D25"/>
    <w:multiLevelType w:val="hybridMultilevel"/>
    <w:tmpl w:val="D376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4782"/>
    <w:rsid w:val="00054782"/>
    <w:rsid w:val="001706CE"/>
    <w:rsid w:val="00957D6C"/>
    <w:rsid w:val="00F5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82"/>
    <w:pPr>
      <w:spacing w:before="100" w:beforeAutospacing="1" w:after="100" w:afterAutospacing="1" w:line="240" w:lineRule="auto"/>
    </w:pPr>
    <w:rPr>
      <w:lang w:val="en-US"/>
    </w:rPr>
  </w:style>
  <w:style w:type="paragraph" w:styleId="5">
    <w:name w:val="heading 5"/>
    <w:basedOn w:val="a"/>
    <w:next w:val="a"/>
    <w:link w:val="50"/>
    <w:uiPriority w:val="1"/>
    <w:unhideWhenUsed/>
    <w:qFormat/>
    <w:rsid w:val="00054782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05478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qFormat/>
    <w:rsid w:val="0005478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054782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05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54782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547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2022-11-30T22:37:00Z</dcterms:created>
  <dcterms:modified xsi:type="dcterms:W3CDTF">2022-11-30T23:10:00Z</dcterms:modified>
</cp:coreProperties>
</file>